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5" w:rsidRDefault="00BA7BD5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5F6B1B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>
        <w:rPr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7B3F27" w:rsidRDefault="00BA7BD5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96420D" w:rsidRDefault="0096420D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6420D" w:rsidRDefault="0096420D" w:rsidP="005F6B1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420D" w:rsidRDefault="00BA7BD5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F6B1B" w:rsidRDefault="005F6B1B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5F6B1B" w:rsidP="005F6B1B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01.08.2016                                                                   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>14-па</w:t>
      </w:r>
    </w:p>
    <w:p w:rsid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с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сийской Федерации 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вил определения требований к закупаемым заказчиками отдельным видам товаров, р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бот, услуг (в том числе предельных цен товаров, работ, услуг</w:t>
      </w:r>
      <w:proofErr w:type="gramEnd"/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к закупаемым фед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о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становлением администрации Николаевского муниципального района  от 07.07.2016 г.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</w:t>
      </w:r>
      <w:proofErr w:type="gramEnd"/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видам тов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ров, работ, услуг (в том числе предельные цены товаров, работ, услуг), закупаемым для обеспечения муниципальных нужд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»,  </w:t>
      </w:r>
      <w:hyperlink r:id="rId8" w:history="1">
        <w:r w:rsidR="003D4362" w:rsidRPr="005F6B1B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Чля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 района 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 xml:space="preserve">04 июля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>2016</w:t>
      </w:r>
      <w:r w:rsidR="007B3F27" w:rsidRPr="005F6B1B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12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-па «Об утверждении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общих правил нормирования в сфере закупок для обеспечения муниципальных нужд Члянского сельского поселения</w:t>
      </w:r>
      <w:r w:rsidR="00E32ABD" w:rsidRPr="005F6B1B">
        <w:rPr>
          <w:rFonts w:ascii="Times New Roman" w:hAnsi="Times New Roman" w:cs="Times New Roman"/>
          <w:b w:val="0"/>
          <w:sz w:val="26"/>
          <w:szCs w:val="26"/>
        </w:rPr>
        <w:t>»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а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 xml:space="preserve">ция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7D3708" w:rsidRPr="005F6B1B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proofErr w:type="gramEnd"/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2D7F40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2D7F40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поселения Николаевского муниц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и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пального района (далее-администрация поселения)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>в срок до 01 августа 2016 г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.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ра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з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работать в соответствии с </w:t>
      </w:r>
      <w:hyperlink w:anchor="P41" w:history="1">
        <w:r w:rsidR="00B464CB" w:rsidRPr="007B3F27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закупаемым ими и подведомственными им казенными и бюджетными учреждениями отдельным в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дам товаров, р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бот, услуг </w:t>
      </w:r>
      <w:r w:rsidR="00241F5C" w:rsidRPr="007B3F27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2D7F40" w:rsidRDefault="002D7F40" w:rsidP="002D7F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В постановлении администрации Члянского сельского поселения от 04 июля 2016 г. № 12-па «Об утверждении общих правил нормирования в сфере зак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пок для обеспечения муниципальных нужд Члянского сельского поселения» </w:t>
      </w:r>
      <w:r>
        <w:rPr>
          <w:rFonts w:ascii="Times New Roman" w:hAnsi="Times New Roman" w:cs="Times New Roman"/>
          <w:b w:val="0"/>
          <w:sz w:val="26"/>
          <w:szCs w:val="26"/>
        </w:rPr>
        <w:t>форму к приложению № 3 отменить.</w:t>
      </w:r>
    </w:p>
    <w:p w:rsidR="00C82B36" w:rsidRDefault="00C82B36" w:rsidP="002922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2209" w:rsidRDefault="00292209" w:rsidP="002922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</w:p>
    <w:p w:rsidR="002D7F40" w:rsidRDefault="002D7F40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2209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D7F40">
        <w:rPr>
          <w:rFonts w:ascii="Times New Roman" w:hAnsi="Times New Roman" w:cs="Times New Roman"/>
          <w:b w:val="0"/>
          <w:sz w:val="26"/>
          <w:szCs w:val="26"/>
        </w:rPr>
        <w:t>4</w:t>
      </w:r>
      <w:r w:rsidR="000C7E8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сборнике нормативных прав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о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вых актов органов местного самоуправления Члянского сельского поселения</w:t>
      </w:r>
      <w:proofErr w:type="gramStart"/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интернет-портале администрации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4A033D" w:rsidRPr="00F57FD8" w:rsidRDefault="00292209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5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</w:t>
      </w:r>
      <w:proofErr w:type="gramEnd"/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министрации Члянского сельского поселения  Е.Н. Маркову.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92209">
        <w:rPr>
          <w:rFonts w:ascii="Times New Roman" w:hAnsi="Times New Roman" w:cs="Times New Roman"/>
          <w:b w:val="0"/>
          <w:sz w:val="26"/>
          <w:szCs w:val="26"/>
        </w:rPr>
        <w:t>6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ликования.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Pr="007B3F27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7B3F27" w:rsidP="00292209">
      <w:pPr>
        <w:pStyle w:val="ConsPlusTitle"/>
        <w:spacing w:line="22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Е.Н. Марк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о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ва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01F2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______________</w:t>
      </w: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0798B" w:rsidSect="00292209">
          <w:foot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05C40" w:rsidRDefault="00405C40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1C6960" w:rsidRPr="00AE4B24">
        <w:rPr>
          <w:rFonts w:ascii="Times New Roman" w:hAnsi="Times New Roman" w:cs="Times New Roman"/>
          <w:b w:val="0"/>
          <w:sz w:val="26"/>
          <w:szCs w:val="26"/>
        </w:rPr>
        <w:t>___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 w:rsidR="00C6494F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 пос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е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ления </w:t>
      </w:r>
      <w:r w:rsidR="00666AF0" w:rsidRPr="00493D15">
        <w:rPr>
          <w:rFonts w:ascii="Times New Roman" w:hAnsi="Times New Roman" w:cs="Times New Roman"/>
          <w:b w:val="0"/>
          <w:sz w:val="26"/>
          <w:szCs w:val="26"/>
        </w:rPr>
        <w:t>Николаевского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муниципал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ь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ного района</w:t>
      </w:r>
    </w:p>
    <w:p w:rsid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01.08.2016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14-па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Н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>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колаевского муниципального района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Николаевского муниц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и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пального район</w:t>
      </w:r>
      <w:proofErr w:type="gramStart"/>
      <w:r w:rsidR="00632258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="003E2376">
        <w:rPr>
          <w:rFonts w:ascii="Times New Roman" w:hAnsi="Times New Roman" w:cs="Times New Roman"/>
          <w:b w:val="0"/>
          <w:sz w:val="26"/>
          <w:szCs w:val="26"/>
        </w:rPr>
        <w:t>далее – администрация поселения)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, утверждает определенные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  <w:proofErr w:type="gramEnd"/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дательством Российской Федерации об энергосбережении и о повышении энерг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C6494F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spellEnd"/>
      <w:r w:rsidR="00C6494F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C6494F" w:rsidRDefault="00C6494F" w:rsidP="00C64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</w:p>
    <w:p w:rsidR="00666AF0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оплаты по контрактам, включенным в указанные реестры (по графикам платежей), закл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66AF0" w:rsidRDefault="009C7EA2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муниципальных органов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и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пальными органами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ниями закупок.</w:t>
      </w:r>
      <w:proofErr w:type="gramEnd"/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бот, услуг и порядок их применения, не приводящие к сокращению значения кр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перечень до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л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закупкам т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варов, работ, услуг, которые имеют избыточные потребительские свойства (фун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к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циональные, эргономические, эстетические, технологические, экологические сво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</w:t>
      </w:r>
      <w:proofErr w:type="gramEnd"/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C6494F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spellEnd"/>
      <w:r w:rsidR="00C82B36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C6494F" w:rsidRDefault="00C6494F" w:rsidP="00C64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</w:p>
    <w:p w:rsidR="00666AF0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е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ния нормативных затрат) определяются с учетом категорий и (или) групп должн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стей работников;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групп должностей работников, -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1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Default="005B258F" w:rsidP="00C649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367FD7" w:rsidRPr="005B258F" w:rsidRDefault="00367FD7" w:rsidP="00C649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B258F" w:rsidRPr="005B258F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определения требований </w:t>
            </w:r>
            <w:proofErr w:type="gramStart"/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proofErr w:type="gramEnd"/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самоуправл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10A75">
              <w:rPr>
                <w:rFonts w:ascii="Times New Roman" w:hAnsi="Times New Roman" w:cs="Times New Roman"/>
                <w:b w:val="0"/>
                <w:sz w:val="26"/>
                <w:szCs w:val="26"/>
              </w:rPr>
              <w:t>_</w:t>
            </w:r>
            <w:r w:rsidR="00C649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Члянского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поселения Н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колаевского муниципального района,</w:t>
            </w:r>
          </w:p>
          <w:p w:rsidR="005B258F" w:rsidRPr="005B258F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</w:p>
          <w:p w:rsidR="005B258F" w:rsidRPr="007F355E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 xml:space="preserve"> _____________поселения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367F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нистрацией Члянск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го сельского п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ра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367F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367F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P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требований </w:t>
            </w:r>
            <w:proofErr w:type="gramStart"/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="00367FD7">
              <w:rPr>
                <w:rFonts w:ascii="Times New Roman" w:hAnsi="Times New Roman" w:cs="Times New Roman"/>
                <w:sz w:val="26"/>
                <w:szCs w:val="26"/>
              </w:rPr>
              <w:t xml:space="preserve">Члянского сельского поселения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Ник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лаевского муниципального ра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0A75" w:rsidRP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 видам товаров, работ, услуг</w:t>
            </w:r>
          </w:p>
          <w:p w:rsid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</w:t>
            </w:r>
            <w:proofErr w:type="gramEnd"/>
            <w:r w:rsidRPr="00BA7BD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4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дельного вида 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5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6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вые портативные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массой не более 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обрабо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ки данных 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 xml:space="preserve">сора, размер оперативной памяти, объем накопителя, </w:t>
            </w:r>
            <w:r w:rsidRPr="00BA7BD5">
              <w:rPr>
                <w:rFonts w:eastAsiaTheme="minorHAnsi"/>
                <w:lang w:eastAsia="en-US"/>
              </w:rPr>
              <w:lastRenderedPageBreak/>
              <w:t>тип жесткого диска, оптич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ский привод, наличие мод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 xml:space="preserve">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держки 3G (UMTS), тип 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деоадаптера, время работы,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след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ющих устрой</w:t>
            </w:r>
            <w:proofErr w:type="gramStart"/>
            <w:r w:rsidRPr="00BA7BD5">
              <w:rPr>
                <w:rFonts w:eastAsiaTheme="minorHAnsi"/>
                <w:lang w:eastAsia="en-US"/>
              </w:rPr>
              <w:t>ств дл</w:t>
            </w:r>
            <w:proofErr w:type="gramEnd"/>
            <w:r w:rsidRPr="00BA7BD5">
              <w:rPr>
                <w:rFonts w:eastAsiaTheme="minorHAnsi"/>
                <w:lang w:eastAsia="en-US"/>
              </w:rPr>
              <w:t>я автоматич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ской обработки данных: запом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нающие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ства, устройства ввода, устройства вывода.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пьютеры перс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нальные настол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да/вывода данных, </w:t>
            </w:r>
            <w:r w:rsidRPr="00BA7BD5">
              <w:rPr>
                <w:rFonts w:eastAsiaTheme="minorHAnsi"/>
                <w:lang w:eastAsia="en-US"/>
              </w:rPr>
              <w:lastRenderedPageBreak/>
              <w:t>содержащие или не содержащие в одном корпусе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устройства. Поя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нения по требу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мой продукции: принтеры,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многофункц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ональные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lastRenderedPageBreak/>
              <w:t>ра/многофункционального 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телев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дения. Пояснения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операц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онная система, время раб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ты, метод управления (се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сорный/кнопочный), кол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оборудованием (вкл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lastRenderedPageBreak/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5F6B1B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28" w:rsidRDefault="00E82728" w:rsidP="007B3F27">
      <w:r>
        <w:separator/>
      </w:r>
    </w:p>
  </w:endnote>
  <w:endnote w:type="continuationSeparator" w:id="0">
    <w:p w:rsidR="00E82728" w:rsidRDefault="00E82728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B" w:rsidRDefault="005F6B1B">
    <w:pPr>
      <w:pStyle w:val="ab"/>
      <w:jc w:val="center"/>
    </w:pPr>
  </w:p>
  <w:p w:rsidR="005F6B1B" w:rsidRDefault="005F6B1B" w:rsidP="0029220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28" w:rsidRDefault="00E82728" w:rsidP="007B3F27">
      <w:r>
        <w:separator/>
      </w:r>
    </w:p>
  </w:footnote>
  <w:footnote w:type="continuationSeparator" w:id="0">
    <w:p w:rsidR="00E82728" w:rsidRDefault="00E82728" w:rsidP="007B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649C2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92209"/>
    <w:rsid w:val="002A1861"/>
    <w:rsid w:val="002D2E87"/>
    <w:rsid w:val="002D7F40"/>
    <w:rsid w:val="0030798B"/>
    <w:rsid w:val="00312D11"/>
    <w:rsid w:val="00366917"/>
    <w:rsid w:val="00367FD7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73471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6B1B"/>
    <w:rsid w:val="00605815"/>
    <w:rsid w:val="00614DC3"/>
    <w:rsid w:val="00625D9D"/>
    <w:rsid w:val="0062665C"/>
    <w:rsid w:val="00632258"/>
    <w:rsid w:val="00647CC7"/>
    <w:rsid w:val="0065365C"/>
    <w:rsid w:val="00660FD7"/>
    <w:rsid w:val="00666AF0"/>
    <w:rsid w:val="006769D1"/>
    <w:rsid w:val="006944DA"/>
    <w:rsid w:val="006C0EDF"/>
    <w:rsid w:val="00712677"/>
    <w:rsid w:val="00723CAA"/>
    <w:rsid w:val="00746DEE"/>
    <w:rsid w:val="00771D6C"/>
    <w:rsid w:val="007A0C91"/>
    <w:rsid w:val="007B3F27"/>
    <w:rsid w:val="007D3708"/>
    <w:rsid w:val="007F355E"/>
    <w:rsid w:val="00810A75"/>
    <w:rsid w:val="008129B2"/>
    <w:rsid w:val="008220B9"/>
    <w:rsid w:val="008800D7"/>
    <w:rsid w:val="008865FF"/>
    <w:rsid w:val="00896641"/>
    <w:rsid w:val="008D049B"/>
    <w:rsid w:val="008F7DDB"/>
    <w:rsid w:val="00901620"/>
    <w:rsid w:val="0096420D"/>
    <w:rsid w:val="009801EA"/>
    <w:rsid w:val="0099357A"/>
    <w:rsid w:val="0099793F"/>
    <w:rsid w:val="009C3815"/>
    <w:rsid w:val="009C7EA2"/>
    <w:rsid w:val="009D7704"/>
    <w:rsid w:val="009E061E"/>
    <w:rsid w:val="009E278A"/>
    <w:rsid w:val="00A03F19"/>
    <w:rsid w:val="00A055DC"/>
    <w:rsid w:val="00A14147"/>
    <w:rsid w:val="00A16A61"/>
    <w:rsid w:val="00A34A2D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D3368"/>
    <w:rsid w:val="00C232D3"/>
    <w:rsid w:val="00C34B69"/>
    <w:rsid w:val="00C613A9"/>
    <w:rsid w:val="00C6494F"/>
    <w:rsid w:val="00C82B36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46F21"/>
    <w:rsid w:val="00E52A3A"/>
    <w:rsid w:val="00E65F8E"/>
    <w:rsid w:val="00E7138D"/>
    <w:rsid w:val="00E82728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A189D"/>
    <w:rsid w:val="00FD1C6B"/>
    <w:rsid w:val="00FE420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37BFD7E82ABE1F1F031585B787B0F17F5B8329C6DDAFCA92D7CF44196EB7CBDFFE65i4TBA" TargetMode="External"/><Relationship Id="rId13" Type="http://schemas.openxmlformats.org/officeDocument/2006/relationships/hyperlink" Target="consultantplus://offline/ref=4B28E50D08B02EA8E8748FBC6530B2DDCBDBB3C13D7DC5C7CD21388771L1PEA" TargetMode="External"/><Relationship Id="rId18" Type="http://schemas.openxmlformats.org/officeDocument/2006/relationships/hyperlink" Target="consultantplus://offline/ref=66DD6C5E2C323B06D6B9D299D03BAA7F5C7468B400C8AF1E00E37B10C6AD772212D8DBD7FE47B13EpCU5E" TargetMode="External"/><Relationship Id="rId26" Type="http://schemas.openxmlformats.org/officeDocument/2006/relationships/hyperlink" Target="consultantplus://offline/ref=66DD6C5E2C323B06D6B9D299D03BAA7F5C7468B400C8AF1E00E37B10C6AD772212D8DBD7FF41B431pCU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F40B536pCU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8E50D08B02EA8E8748FBC6530B2DDCBD9B7C43F71C5C7CD21388771L1PEA" TargetMode="External"/><Relationship Id="rId17" Type="http://schemas.openxmlformats.org/officeDocument/2006/relationships/hyperlink" Target="consultantplus://offline/ref=66DD6C5E2C323B06D6B9D299D03BAA7F5C7468B400C8AF1E00E37B10C6AD772212D8DBD7FE47B130pCU6E" TargetMode="External"/><Relationship Id="rId25" Type="http://schemas.openxmlformats.org/officeDocument/2006/relationships/hyperlink" Target="consultantplus://offline/ref=66DD6C5E2C323B06D6B9D299D03BAA7F5C7468B400C8AF1E00E37B10C6AD772212D8DBD7FF41B433pC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7B134pCU4E" TargetMode="External"/><Relationship Id="rId20" Type="http://schemas.openxmlformats.org/officeDocument/2006/relationships/hyperlink" Target="consultantplus://offline/ref=66DD6C5E2C323B06D6B9D299D03BAA7F5C7468B400C8AF1E00E37B10C6AD772212D8DBD7FF40B632pCU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8E50D08B02EA8E8748FBC6530B2DDCBD9B7C43F71C5C7CD21388771L1PEA" TargetMode="External"/><Relationship Id="rId24" Type="http://schemas.openxmlformats.org/officeDocument/2006/relationships/hyperlink" Target="consultantplus://offline/ref=66DD6C5E2C323B06D6B9D299D03BAA7F5C7468B400C8AF1E00E37B10C6AD772212D8DBD7FF41B53EpCU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D6C5E2C323B06D6B9D299D03BAA7F5C766CB102C4AF1E00E37B10C6pAUDE" TargetMode="External"/><Relationship Id="rId23" Type="http://schemas.openxmlformats.org/officeDocument/2006/relationships/hyperlink" Target="consultantplus://offline/ref=66DD6C5E2C323B06D6B9D299D03BAA7F5C7468B400C8AF1E00E37B10C6AD772212D8DBD7FF41B530pCU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28E50D08B02EA8E87491B1735CECD1CBD6EAC83A78CB9297713ED02E4EE8A98FL9PDA" TargetMode="External"/><Relationship Id="rId19" Type="http://schemas.openxmlformats.org/officeDocument/2006/relationships/hyperlink" Target="consultantplus://offline/ref=66DD6C5E2C323B06D6B9D299D03BAA7F5C7468B400C8AF1E00E37B10C6AD772212D8DBD7FE48B43FpCU1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DD6C5E2C323B06D6B9D299D03BAA7F5C7468B400C8AF1E00E37B10C6pAUDE" TargetMode="External"/><Relationship Id="rId22" Type="http://schemas.openxmlformats.org/officeDocument/2006/relationships/hyperlink" Target="consultantplus://offline/ref=66DD6C5E2C323B06D6B9D299D03BAA7F5C7468B400C8AF1E00E37B10C6AD772212D8DBD7FF40B535pCU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783B-1DCA-4A84-92CF-D2FAF1F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2016-08-02T01:51:00Z</cp:lastPrinted>
  <dcterms:created xsi:type="dcterms:W3CDTF">2016-08-02T02:08:00Z</dcterms:created>
  <dcterms:modified xsi:type="dcterms:W3CDTF">2016-08-02T02:08:00Z</dcterms:modified>
</cp:coreProperties>
</file>